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78" w:rsidRDefault="00E12A5B" w:rsidP="006E2D78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bookmarkStart w:id="0" w:name="_GoBack"/>
      <w:bookmarkEnd w:id="0"/>
      <w:r w:rsidR="006E2D78">
        <w:rPr>
          <w:sz w:val="24"/>
          <w:szCs w:val="24"/>
        </w:rPr>
        <w:t>ell’organico del Comune di Fiuminata non sono previste figure dirigenziali.</w:t>
      </w:r>
    </w:p>
    <w:p w:rsidR="000E3E07" w:rsidRDefault="000E3E07"/>
    <w:sectPr w:rsidR="000E3E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78"/>
    <w:rsid w:val="000E3E07"/>
    <w:rsid w:val="006E2D78"/>
    <w:rsid w:val="00D045BA"/>
    <w:rsid w:val="00E1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045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04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D045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045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04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D04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</dc:creator>
  <cp:lastModifiedBy>trib</cp:lastModifiedBy>
  <cp:revision>2</cp:revision>
  <dcterms:created xsi:type="dcterms:W3CDTF">2016-05-11T08:04:00Z</dcterms:created>
  <dcterms:modified xsi:type="dcterms:W3CDTF">2016-05-11T08:08:00Z</dcterms:modified>
</cp:coreProperties>
</file>